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6" w:rsidRPr="00461CEB" w:rsidRDefault="00DE21E3" w:rsidP="00F56D08">
      <w:pPr>
        <w:pStyle w:val="berschrift1"/>
        <w:spacing w:before="24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Erklärung des Herstellers/Lieferanten der Reinigungsmittel für harte Oberflächen über die Einhaltung der </w:t>
      </w:r>
      <w:r>
        <w:rPr>
          <w:rFonts w:ascii="Corbel" w:hAnsi="Corbel"/>
          <w:i/>
          <w:sz w:val="32"/>
          <w:szCs w:val="32"/>
        </w:rPr>
        <w:t xml:space="preserve">Kriterien M1(b)(i) </w:t>
      </w:r>
      <w:r>
        <w:rPr>
          <w:rFonts w:ascii="Corbel" w:hAnsi="Corbel"/>
          <w:b w:val="0"/>
          <w:sz w:val="32"/>
          <w:szCs w:val="32"/>
        </w:rPr>
        <w:t>und</w:t>
      </w:r>
      <w:r>
        <w:rPr>
          <w:rFonts w:ascii="Corbel" w:hAnsi="Corbel"/>
          <w:i/>
          <w:sz w:val="32"/>
          <w:szCs w:val="32"/>
        </w:rPr>
        <w:t xml:space="preserve"> M1(b)(ii)</w:t>
      </w:r>
      <w:r>
        <w:rPr>
          <w:rFonts w:ascii="Corbel" w:hAnsi="Corbel"/>
          <w:sz w:val="32"/>
          <w:szCs w:val="32"/>
        </w:rPr>
        <w:t xml:space="preserve"> </w:t>
      </w:r>
    </w:p>
    <w:p w:rsidR="00CA4778" w:rsidRPr="00CA4778" w:rsidRDefault="00CA4778" w:rsidP="00F56D08">
      <w:pPr>
        <w:spacing w:after="24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B60639" w:rsidRDefault="00A0124F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Diese Erklärung wird in Verbindung mit einer Beantragung des </w:t>
      </w:r>
      <w:r>
        <w:rPr>
          <w:rFonts w:ascii="EC Square Sans Pro" w:hAnsi="EC Square Sans Pro"/>
          <w:b/>
          <w:sz w:val="20"/>
          <w:szCs w:val="20"/>
        </w:rPr>
        <w:t>EU-Umweltzeichens für Gebäudereinigungsdienste gemäß dem Beschluss (EU) 2018/680 der Kommission</w:t>
      </w:r>
      <w:r>
        <w:rPr>
          <w:rFonts w:ascii="EC Square Sans Pro" w:hAnsi="EC Square Sans Pro"/>
          <w:sz w:val="20"/>
          <w:szCs w:val="20"/>
        </w:rPr>
        <w:t xml:space="preserve"> verwendet.</w:t>
      </w:r>
    </w:p>
    <w:p w:rsidR="00BE337D" w:rsidRPr="00BE337D" w:rsidRDefault="00BE337D" w:rsidP="00BE337D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>
        <w:rPr>
          <w:rFonts w:ascii="EC Square Sans Pro" w:hAnsi="EC Square Sans Pro"/>
          <w:i/>
          <w:sz w:val="20"/>
          <w:szCs w:val="20"/>
        </w:rPr>
        <w:t xml:space="preserve">(Bitte verwenden Sie </w:t>
      </w:r>
      <w:r>
        <w:rPr>
          <w:rFonts w:ascii="EC Square Sans Pro" w:hAnsi="EC Square Sans Pro"/>
          <w:i/>
          <w:sz w:val="20"/>
          <w:szCs w:val="20"/>
          <w:u w:val="single"/>
        </w:rPr>
        <w:t>für jedes Reinigungsmittel für harte Oberflächen</w:t>
      </w:r>
      <w:r>
        <w:rPr>
          <w:rFonts w:ascii="EC Square Sans Pro" w:hAnsi="EC Square Sans Pro"/>
          <w:i/>
          <w:sz w:val="20"/>
          <w:szCs w:val="20"/>
        </w:rPr>
        <w:t>, das für Gebäudereinigungsdienste verwendet wird, eine separate Erklärung.)</w:t>
      </w:r>
    </w:p>
    <w:p w:rsidR="00041E2E" w:rsidRPr="00461CEB" w:rsidRDefault="00041E2E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A0124F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b/>
        </w:rPr>
        <w:t>Produktbezeichnung:</w:t>
      </w:r>
      <w:r>
        <w:rPr>
          <w:rFonts w:ascii="EC Square Sans Pro" w:hAnsi="EC Square Sans Pro"/>
          <w:sz w:val="20"/>
          <w:szCs w:val="20"/>
        </w:rPr>
        <w:t xml:space="preserve"> </w:t>
      </w:r>
    </w:p>
    <w:p w:rsidR="00A0124F" w:rsidRPr="00674740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>_</w:t>
      </w:r>
      <w:r w:rsidR="00067C48">
        <w:rPr>
          <w:rFonts w:ascii="EC Square Sans Pro" w:hAnsi="EC Square Sans Pr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7C48">
        <w:rPr>
          <w:rFonts w:ascii="EC Square Sans Pro" w:hAnsi="EC Square Sans Pro"/>
          <w:sz w:val="20"/>
          <w:szCs w:val="20"/>
        </w:rPr>
        <w:instrText xml:space="preserve"> FORMTEXT </w:instrText>
      </w:r>
      <w:r w:rsidR="00067C48">
        <w:rPr>
          <w:rFonts w:ascii="EC Square Sans Pro" w:hAnsi="EC Square Sans Pro"/>
          <w:sz w:val="20"/>
          <w:szCs w:val="20"/>
        </w:rPr>
      </w:r>
      <w:r w:rsidR="00067C48">
        <w:rPr>
          <w:rFonts w:ascii="EC Square Sans Pro" w:hAnsi="EC Square Sans Pro"/>
          <w:sz w:val="20"/>
          <w:szCs w:val="20"/>
        </w:rPr>
        <w:fldChar w:fldCharType="separate"/>
      </w:r>
      <w:r w:rsidR="00067C48">
        <w:rPr>
          <w:rFonts w:ascii="EC Square Sans Pro" w:hAnsi="EC Square Sans Pro"/>
          <w:noProof/>
          <w:sz w:val="20"/>
          <w:szCs w:val="20"/>
        </w:rPr>
        <w:t> </w:t>
      </w:r>
      <w:r w:rsidR="00067C48">
        <w:rPr>
          <w:rFonts w:ascii="EC Square Sans Pro" w:hAnsi="EC Square Sans Pro"/>
          <w:noProof/>
          <w:sz w:val="20"/>
          <w:szCs w:val="20"/>
        </w:rPr>
        <w:t> </w:t>
      </w:r>
      <w:r w:rsidR="00067C48">
        <w:rPr>
          <w:rFonts w:ascii="EC Square Sans Pro" w:hAnsi="EC Square Sans Pro"/>
          <w:noProof/>
          <w:sz w:val="20"/>
          <w:szCs w:val="20"/>
        </w:rPr>
        <w:t> </w:t>
      </w:r>
      <w:r w:rsidR="00067C48">
        <w:rPr>
          <w:rFonts w:ascii="EC Square Sans Pro" w:hAnsi="EC Square Sans Pro"/>
          <w:noProof/>
          <w:sz w:val="20"/>
          <w:szCs w:val="20"/>
        </w:rPr>
        <w:t> </w:t>
      </w:r>
      <w:r w:rsidR="00067C48">
        <w:rPr>
          <w:rFonts w:ascii="EC Square Sans Pro" w:hAnsi="EC Square Sans Pro"/>
          <w:noProof/>
          <w:sz w:val="20"/>
          <w:szCs w:val="20"/>
        </w:rPr>
        <w:t> </w:t>
      </w:r>
      <w:r w:rsidR="00067C48">
        <w:rPr>
          <w:rFonts w:ascii="EC Square Sans Pro" w:hAnsi="EC Square Sans Pro"/>
          <w:sz w:val="20"/>
          <w:szCs w:val="20"/>
        </w:rPr>
        <w:fldChar w:fldCharType="end"/>
      </w:r>
      <w:bookmarkEnd w:id="0"/>
      <w:r>
        <w:rPr>
          <w:rFonts w:ascii="EC Square Sans Pro" w:hAnsi="EC Square Sans Pro"/>
          <w:sz w:val="20"/>
          <w:szCs w:val="20"/>
        </w:rPr>
        <w:t>_______</w:t>
      </w:r>
    </w:p>
    <w:p w:rsidR="004147BE" w:rsidRDefault="00106CB8" w:rsidP="009E12DA">
      <w:pPr>
        <w:spacing w:line="240" w:lineRule="auto"/>
        <w:jc w:val="both"/>
        <w:rPr>
          <w:rFonts w:ascii="EC Square Sans Pro" w:hAnsi="EC Square Sans Pro" w:cs="Estrangelo Edessa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>Als Lieferant des/der oben angegebenen Reinigungsmittel(s) erkläre ich, dass folgende Angaben zutreffen:</w:t>
      </w:r>
    </w:p>
    <w:p w:rsidR="00EA07EF" w:rsidRPr="00FF084A" w:rsidRDefault="00EA07EF" w:rsidP="00370CEE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4147BE" w:rsidRDefault="004147BE" w:rsidP="00F56D08">
      <w:pPr>
        <w:spacing w:line="240" w:lineRule="auto"/>
        <w:jc w:val="both"/>
        <w:outlineLvl w:val="0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Kriterium M1(b) Gefährliche Stoffe</w:t>
      </w:r>
    </w:p>
    <w:p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>
        <w:rPr>
          <w:rFonts w:ascii="Corbel" w:hAnsi="Corbel"/>
          <w:b/>
        </w:rPr>
        <w:t>(i) Verbotene Stoffe</w:t>
      </w:r>
    </w:p>
    <w:p w:rsidR="009E12DA" w:rsidRPr="00B82EB0" w:rsidRDefault="00310259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>Ich erkläre, dass das Produkt keine der folgenden Stoffe enthält: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 xml:space="preserve">Alkylphenolethoxylate (APEO) und andere Alkylphenolderivate;  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Atranol;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Chloratranol;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Diethylentriaminpentaessigsäure (DTPA)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Ethylendiamintetraessigsäure (EDTA) und ihre Salze;</w:t>
      </w:r>
    </w:p>
    <w:p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Formaldehyd und seine Abspalter (z. B. 2-Brom-2-nitropropan-1,3-diol, 5-Brom-5-nitro-1,3-dioxan, Natriumhydroxyl-</w:t>
      </w:r>
      <w:r w:rsidR="00F627CA">
        <w:rPr>
          <w:rFonts w:ascii="EC Square Sans Pro" w:hAnsi="EC Square Sans Pro"/>
          <w:iCs/>
          <w:sz w:val="20"/>
          <w:szCs w:val="20"/>
        </w:rPr>
        <w:t>m</w:t>
      </w:r>
      <w:r>
        <w:rPr>
          <w:rFonts w:ascii="EC Square Sans Pro" w:hAnsi="EC Square Sans Pro"/>
          <w:iCs/>
          <w:sz w:val="20"/>
          <w:szCs w:val="20"/>
        </w:rPr>
        <w:t xml:space="preserve">ethylglycinat, Diazolidinyl-Harnstoff) mit der Ausnahme von Verunreinigungen des Formaldehyd in Tensiden auf der Basis von Polyalkoxy-Verbindungen bis zu einer Konzentration von 0,010 Gew.-% im Inhaltsstoff; 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Glutarald</w:t>
      </w:r>
      <w:r w:rsidR="002172EB">
        <w:rPr>
          <w:rFonts w:ascii="EC Square Sans Pro" w:hAnsi="EC Square Sans Pro"/>
          <w:iCs/>
          <w:sz w:val="20"/>
          <w:szCs w:val="20"/>
        </w:rPr>
        <w:t>e</w:t>
      </w:r>
      <w:r>
        <w:rPr>
          <w:rFonts w:ascii="EC Square Sans Pro" w:hAnsi="EC Square Sans Pro"/>
          <w:iCs/>
          <w:sz w:val="20"/>
          <w:szCs w:val="20"/>
        </w:rPr>
        <w:t>hyd;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Hydroxyisohexyl 3-Cyclohexen-Carboxaldehyd (HICC);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Mikroplastik;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Nanosilber;</w:t>
      </w:r>
    </w:p>
    <w:p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Nitromoschus- und polyzyklische Moschusverbindungen;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Phosphate;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perfluorierte Alkylate;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schwer biologisch abbaubare quartäre Ammoniumsalze;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lastRenderedPageBreak/>
        <w:t>reaktive Chlorverbindungen;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Rhodamin B;</w:t>
      </w:r>
    </w:p>
    <w:p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Triclosan;</w:t>
      </w:r>
    </w:p>
    <w:p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3-Iod-2-propinylbutylcarbamat;</w:t>
      </w:r>
    </w:p>
    <w:p w:rsidR="009E12DA" w:rsidRPr="00B9445D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 xml:space="preserve">aromatische Kohlenwasserstoffe; </w:t>
      </w:r>
    </w:p>
    <w:p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>Halogenkohlenwasserstoffe.</w:t>
      </w:r>
    </w:p>
    <w:p w:rsidR="009E12DA" w:rsidRDefault="009E12DA" w:rsidP="009E12DA">
      <w:p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</w:p>
    <w:p w:rsidR="009E12DA" w:rsidRPr="009E12DA" w:rsidRDefault="00067C48" w:rsidP="009E12DA">
      <w:pPr>
        <w:spacing w:line="240" w:lineRule="auto"/>
        <w:ind w:left="360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>
        <w:rPr>
          <w:rFonts w:ascii="MS Gothic" w:eastAsia="MS Gothic" w:hAnsi="MS Gothic" w:cs="Arial"/>
          <w:color w:val="000000"/>
          <w:sz w:val="20"/>
          <w:szCs w:val="20"/>
        </w:rPr>
      </w:r>
      <w:r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"/>
      <w:r w:rsidR="00387694">
        <w:rPr>
          <w:rFonts w:ascii="EC Square Sans Pro" w:hAnsi="EC Square Sans Pro"/>
          <w:b/>
          <w:i/>
          <w:sz w:val="20"/>
          <w:szCs w:val="20"/>
        </w:rPr>
        <w:t xml:space="preserve">Ich füge Erklärungen des/der Lieferanten bei, die bestätigen, dass die aufgeführten Stoffe den einzelnen </w:t>
      </w:r>
      <w:r w:rsidR="00387694">
        <w:rPr>
          <w:rFonts w:ascii="EC Square Sans Pro" w:hAnsi="EC Square Sans Pro"/>
          <w:b/>
          <w:i/>
          <w:color w:val="000000" w:themeColor="text1"/>
          <w:sz w:val="20"/>
          <w:szCs w:val="20"/>
        </w:rPr>
        <w:t>Produktformulierungen</w:t>
      </w:r>
      <w:r w:rsidR="00387694">
        <w:rPr>
          <w:rFonts w:ascii="EC Square Sans Pro" w:hAnsi="EC Square Sans Pro"/>
          <w:b/>
          <w:i/>
          <w:sz w:val="20"/>
          <w:szCs w:val="20"/>
        </w:rPr>
        <w:t xml:space="preserve"> nicht absichtlich zugesetzt wurden.</w:t>
      </w:r>
    </w:p>
    <w:p w:rsidR="00370CEE" w:rsidRDefault="00370CEE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>
        <w:rPr>
          <w:rFonts w:ascii="Corbel" w:hAnsi="Corbel"/>
          <w:b/>
        </w:rPr>
        <w:t>(ii) Beschränkungen unterworfene Stoffe</w:t>
      </w:r>
    </w:p>
    <w:p w:rsidR="009E12DA" w:rsidRDefault="009E12DA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Ich erkläre, dass das Produkt keinen der folgenden Stoffe mit einer höheren als der angegebenen Konzentration enthält </w:t>
      </w:r>
      <w:r>
        <w:rPr>
          <w:rFonts w:ascii="EC Square Sans Pro" w:hAnsi="EC Square Sans Pro"/>
          <w:b/>
          <w:i/>
          <w:sz w:val="20"/>
          <w:szCs w:val="20"/>
        </w:rPr>
        <w:t>[geben Sie ggf. die Konzentration im Produkt an]</w:t>
      </w:r>
      <w:r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1851"/>
        <w:gridCol w:w="1727"/>
      </w:tblGrid>
      <w:tr w:rsidR="009E12DA" w:rsidTr="009E50E0">
        <w:trPr>
          <w:jc w:val="center"/>
        </w:trPr>
        <w:tc>
          <w:tcPr>
            <w:tcW w:w="4674" w:type="dxa"/>
            <w:vAlign w:val="center"/>
          </w:tcPr>
          <w:p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sz w:val="20"/>
                <w:szCs w:val="20"/>
              </w:rPr>
              <w:t>Beschränkungen unterworfener Stoff</w:t>
            </w:r>
          </w:p>
        </w:tc>
        <w:tc>
          <w:tcPr>
            <w:tcW w:w="1851" w:type="dxa"/>
            <w:vAlign w:val="center"/>
          </w:tcPr>
          <w:p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sz w:val="20"/>
                <w:szCs w:val="20"/>
              </w:rPr>
              <w:t xml:space="preserve">Konzentration im Produkt </w:t>
            </w:r>
          </w:p>
          <w:p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sz w:val="20"/>
                <w:szCs w:val="20"/>
              </w:rPr>
              <w:t>(in Gew.-%)</w:t>
            </w:r>
          </w:p>
        </w:tc>
        <w:tc>
          <w:tcPr>
            <w:tcW w:w="1727" w:type="dxa"/>
            <w:vAlign w:val="center"/>
          </w:tcPr>
          <w:p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sz w:val="20"/>
                <w:szCs w:val="20"/>
              </w:rPr>
              <w:t>Festgelegter Grenzwert</w:t>
            </w:r>
          </w:p>
          <w:p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sz w:val="20"/>
                <w:szCs w:val="20"/>
              </w:rPr>
              <w:t>(in Gew.-%)</w:t>
            </w:r>
          </w:p>
        </w:tc>
      </w:tr>
      <w:tr w:rsidR="009E12DA" w:rsidTr="009E50E0">
        <w:trPr>
          <w:jc w:val="center"/>
        </w:trPr>
        <w:tc>
          <w:tcPr>
            <w:tcW w:w="4674" w:type="dxa"/>
            <w:vAlign w:val="center"/>
          </w:tcPr>
          <w:p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iCs/>
                <w:sz w:val="20"/>
                <w:szCs w:val="20"/>
              </w:rPr>
              <w:t>2-Methyl-2H-isothiazol-3-on</w:t>
            </w:r>
            <w:r>
              <w:rPr>
                <w:rStyle w:val="Funotenzeichen"/>
                <w:rFonts w:ascii="EC Square Sans Pro" w:hAnsi="EC Square Sans Pr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851" w:type="dxa"/>
            <w:vAlign w:val="center"/>
          </w:tcPr>
          <w:p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:rsidTr="009E50E0">
        <w:trPr>
          <w:jc w:val="center"/>
        </w:trPr>
        <w:tc>
          <w:tcPr>
            <w:tcW w:w="4674" w:type="dxa"/>
            <w:vAlign w:val="center"/>
          </w:tcPr>
          <w:p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iCs/>
                <w:sz w:val="20"/>
                <w:szCs w:val="20"/>
              </w:rPr>
              <w:t>1,2-Benzisothiazol-3(2H)-on</w:t>
            </w:r>
          </w:p>
        </w:tc>
        <w:tc>
          <w:tcPr>
            <w:tcW w:w="1851" w:type="dxa"/>
            <w:vAlign w:val="center"/>
          </w:tcPr>
          <w:p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:rsidTr="009E50E0">
        <w:trPr>
          <w:jc w:val="center"/>
        </w:trPr>
        <w:tc>
          <w:tcPr>
            <w:tcW w:w="4674" w:type="dxa"/>
            <w:vAlign w:val="center"/>
          </w:tcPr>
          <w:p w:rsidR="009E12DA" w:rsidRPr="00067C48" w:rsidRDefault="009E12DA" w:rsidP="009E50E0">
            <w:pPr>
              <w:rPr>
                <w:rFonts w:ascii="EC Square Sans Pro" w:hAnsi="EC Square Sans Pro"/>
                <w:sz w:val="20"/>
                <w:szCs w:val="20"/>
                <w:lang w:val="en-GB"/>
              </w:rPr>
            </w:pPr>
            <w:r w:rsidRPr="00067C48">
              <w:rPr>
                <w:rFonts w:ascii="EC Square Sans Pro" w:hAnsi="EC Square Sans Pro"/>
                <w:iCs/>
                <w:sz w:val="20"/>
                <w:szCs w:val="20"/>
                <w:lang w:val="en-GB"/>
              </w:rPr>
              <w:t>5-Chlor-2-methyl-4-isothiazolin-3-on/2-Methyl-4-isothiazolin-3-on</w:t>
            </w:r>
          </w:p>
        </w:tc>
        <w:tc>
          <w:tcPr>
            <w:tcW w:w="1851" w:type="dxa"/>
            <w:vAlign w:val="center"/>
          </w:tcPr>
          <w:p w:rsidR="009E12DA" w:rsidRPr="00067C48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vAlign w:val="center"/>
          </w:tcPr>
          <w:p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0,0015</w:t>
            </w:r>
          </w:p>
        </w:tc>
      </w:tr>
    </w:tbl>
    <w:bookmarkStart w:id="2" w:name="_GoBack"/>
    <w:p w:rsidR="009E12DA" w:rsidRDefault="00067C48" w:rsidP="009E12DA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FORMCHECKBOX </w:instrText>
      </w:r>
      <w:r>
        <w:rPr>
          <w:rFonts w:ascii="EC Square Sans Pro" w:hAnsi="EC Square Sans Pro" w:cs="Arial"/>
          <w:b/>
          <w:i/>
          <w:color w:val="000000"/>
          <w:sz w:val="20"/>
          <w:szCs w:val="20"/>
        </w:rPr>
      </w:r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bookmarkEnd w:id="3"/>
      <w:bookmarkEnd w:id="2"/>
      <w:r w:rsidR="00387694">
        <w:rPr>
          <w:rFonts w:ascii="EC Square Sans Pro" w:hAnsi="EC Square Sans Pro"/>
          <w:b/>
          <w:i/>
          <w:color w:val="000000"/>
          <w:sz w:val="20"/>
          <w:szCs w:val="20"/>
        </w:rPr>
        <w:t>Ich füge Erklärungen des/der Lieferanten bei.</w:t>
      </w:r>
    </w:p>
    <w:p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9E50E0" w:rsidRPr="002A6F48" w:rsidRDefault="009E50E0" w:rsidP="009E50E0">
      <w:pPr>
        <w:spacing w:after="0" w:line="240" w:lineRule="auto"/>
        <w:ind w:left="993" w:hanging="425"/>
        <w:jc w:val="both"/>
        <w:rPr>
          <w:rFonts w:ascii="EC Square Sans Pro" w:hAnsi="EC Square Sans Pro" w:cs="Arial"/>
          <w:b/>
          <w:color w:val="000000"/>
          <w:sz w:val="20"/>
          <w:szCs w:val="20"/>
        </w:rPr>
      </w:pPr>
    </w:p>
    <w:p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Ich erkläre, dass der als elementarer Phosphor berechnete Gesamt-Phosphorgehalt (P) folgende Werte als </w:t>
      </w:r>
      <w:r w:rsidR="00F627CA">
        <w:rPr>
          <w:rFonts w:ascii="EC Square Sans Pro" w:hAnsi="EC Square Sans Pro"/>
          <w:sz w:val="20"/>
          <w:szCs w:val="20"/>
        </w:rPr>
        <w:t xml:space="preserve">Referenzdosierung </w:t>
      </w:r>
      <w:r>
        <w:rPr>
          <w:rFonts w:ascii="EC Square Sans Pro" w:hAnsi="EC Square Sans Pro"/>
          <w:sz w:val="20"/>
          <w:szCs w:val="20"/>
        </w:rPr>
        <w:t xml:space="preserve">nicht </w:t>
      </w:r>
      <w:r w:rsidR="00F627CA">
        <w:rPr>
          <w:rFonts w:ascii="EC Square Sans Pro" w:hAnsi="EC Square Sans Pro"/>
          <w:sz w:val="20"/>
          <w:szCs w:val="20"/>
        </w:rPr>
        <w:t>überschreitet</w:t>
      </w:r>
      <w:r>
        <w:rPr>
          <w:rFonts w:ascii="EC Square Sans Pro" w:hAnsi="EC Square Sans Pro"/>
          <w:sz w:val="20"/>
          <w:szCs w:val="20"/>
        </w:rPr>
        <w:t xml:space="preserve"> </w:t>
      </w:r>
      <w:r>
        <w:rPr>
          <w:rFonts w:ascii="EC Square Sans Pro" w:hAnsi="EC Square Sans Pro"/>
          <w:b/>
          <w:i/>
          <w:sz w:val="20"/>
          <w:szCs w:val="20"/>
        </w:rPr>
        <w:t>[geben Sie ggf. die Dosierung im Produkt an]</w:t>
      </w:r>
      <w:r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lenraster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Produkttyp</w:t>
            </w:r>
          </w:p>
        </w:tc>
        <w:tc>
          <w:tcPr>
            <w:tcW w:w="2180" w:type="dxa"/>
            <w:shd w:val="clear" w:color="auto" w:fill="auto"/>
          </w:tcPr>
          <w:p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P-Gehalt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Grenzwert P-Gehalt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F627CA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Allzweckreiniger, 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F627CA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0,02 g/l des 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 xml:space="preserve">gebrauchsfertigen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Allzweckreiniger, unverdünnt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0,02 g/l der Reinigungslösung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F627CA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Küchenreiniger, 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1,00 g/l des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>en</w:t>
            </w:r>
            <w:r w:rsidR="00F627CA" w:rsidRPr="00F627CA" w:rsidDel="00F627CA">
              <w:rPr>
                <w:rFonts w:ascii="EC Square Sans Pro" w:hAnsi="EC Square Sans Pro"/>
                <w:sz w:val="18"/>
                <w:szCs w:val="18"/>
              </w:rPr>
              <w:t xml:space="preserve">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Küchenreiniger, unverdünnt 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1,00 g/l der Reinigungslösung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Fensterreiniger,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0,00 g/l des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>en</w:t>
            </w:r>
            <w:r w:rsidR="00F627CA" w:rsidRPr="00F627CA" w:rsidDel="00F627CA">
              <w:rPr>
                <w:rFonts w:ascii="EC Square Sans Pro" w:hAnsi="EC Square Sans Pro"/>
                <w:sz w:val="18"/>
                <w:szCs w:val="18"/>
              </w:rPr>
              <w:t xml:space="preserve">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Fensterreiniger, unverdünnt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0,00 g/l der Reinigungslösung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Sanitärreiniger,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1,00 g/l des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>en</w:t>
            </w:r>
            <w:r w:rsidR="00F627CA" w:rsidRPr="00F627CA" w:rsidDel="00F627CA">
              <w:rPr>
                <w:rFonts w:ascii="EC Square Sans Pro" w:hAnsi="EC Square Sans Pro"/>
                <w:sz w:val="18"/>
                <w:szCs w:val="18"/>
              </w:rPr>
              <w:t xml:space="preserve">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Sanitärreiniger, unverdünnt 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1,00 g/l der Reinigungslösung</w:t>
            </w:r>
          </w:p>
        </w:tc>
      </w:tr>
    </w:tbl>
    <w:p w:rsidR="009E50E0" w:rsidRDefault="009E50E0" w:rsidP="009E50E0">
      <w:pPr>
        <w:numPr>
          <w:ilvl w:val="0"/>
          <w:numId w:val="12"/>
        </w:numPr>
        <w:spacing w:after="0"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Ich füge die Berechnung des P-Gehalts bei.</w:t>
      </w:r>
    </w:p>
    <w:p w:rsidR="009E50E0" w:rsidRDefault="009E50E0" w:rsidP="009E50E0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9E50E0" w:rsidRPr="00E71A38" w:rsidRDefault="00067C48" w:rsidP="009E50E0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FORMCHECKBOX </w:instrText>
      </w:r>
      <w:r>
        <w:rPr>
          <w:rFonts w:ascii="EC Square Sans Pro" w:hAnsi="EC Square Sans Pro" w:cs="Arial"/>
          <w:b/>
          <w:i/>
          <w:color w:val="000000"/>
          <w:sz w:val="20"/>
          <w:szCs w:val="20"/>
        </w:rPr>
      </w:r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bookmarkEnd w:id="4"/>
      <w:r w:rsidR="00387694">
        <w:rPr>
          <w:rFonts w:ascii="EC Square Sans Pro" w:hAnsi="EC Square Sans Pro"/>
          <w:sz w:val="20"/>
          <w:szCs w:val="20"/>
        </w:rPr>
        <w:t xml:space="preserve">Ich erkläre, dass Duftstoffe, die </w:t>
      </w:r>
      <w:r w:rsidR="000E6AF8" w:rsidRPr="000E6AF8">
        <w:rPr>
          <w:rFonts w:ascii="EC Square Sans Pro" w:hAnsi="EC Square Sans Pro"/>
          <w:sz w:val="20"/>
          <w:szCs w:val="20"/>
        </w:rPr>
        <w:t xml:space="preserve">der in der Verordnung </w:t>
      </w:r>
      <w:r w:rsidR="00387694">
        <w:rPr>
          <w:rFonts w:ascii="EC Square Sans Pro" w:hAnsi="EC Square Sans Pro"/>
          <w:sz w:val="20"/>
          <w:szCs w:val="20"/>
        </w:rPr>
        <w:t>(EG) Nr. 648/2004</w:t>
      </w:r>
      <w:r w:rsidR="008F1B8F">
        <w:rPr>
          <w:rStyle w:val="Funotenzeichen"/>
          <w:rFonts w:ascii="EC Square Sans Pro" w:hAnsi="EC Square Sans Pro"/>
          <w:sz w:val="20"/>
          <w:szCs w:val="20"/>
        </w:rPr>
        <w:footnoteReference w:id="2"/>
      </w:r>
      <w:r w:rsidR="00387694">
        <w:rPr>
          <w:rFonts w:ascii="EC Square Sans Pro" w:hAnsi="EC Square Sans Pro"/>
          <w:sz w:val="20"/>
          <w:szCs w:val="20"/>
        </w:rPr>
        <w:t xml:space="preserve"> </w:t>
      </w:r>
      <w:r w:rsidR="000E6AF8" w:rsidRPr="000E6AF8">
        <w:rPr>
          <w:rFonts w:ascii="EC Square Sans Pro" w:hAnsi="EC Square Sans Pro"/>
          <w:sz w:val="20"/>
          <w:szCs w:val="20"/>
        </w:rPr>
        <w:t>vorgesehenen Deklarationspflicht unterliegen</w:t>
      </w:r>
      <w:r w:rsidR="00387694">
        <w:rPr>
          <w:rFonts w:ascii="EC Square Sans Pro" w:hAnsi="EC Square Sans Pro"/>
          <w:sz w:val="20"/>
          <w:szCs w:val="20"/>
        </w:rPr>
        <w:t xml:space="preserve">, im Produkt nicht in Mengen von </w:t>
      </w:r>
      <w:r w:rsidR="00387694">
        <w:rPr>
          <w:rFonts w:ascii="Calibri" w:hAnsi="Calibri"/>
          <w:sz w:val="20"/>
          <w:szCs w:val="20"/>
        </w:rPr>
        <w:t>≥</w:t>
      </w:r>
      <w:r w:rsidR="00387694">
        <w:rPr>
          <w:rFonts w:ascii="EC Square Sans Pro" w:hAnsi="EC Square Sans Pro"/>
          <w:sz w:val="20"/>
          <w:szCs w:val="20"/>
        </w:rPr>
        <w:t xml:space="preserve"> 0,010 Gew.-% </w:t>
      </w:r>
      <w:r w:rsidR="000E6AF8">
        <w:rPr>
          <w:rFonts w:ascii="EC Square Sans Pro" w:hAnsi="EC Square Sans Pro"/>
          <w:sz w:val="20"/>
          <w:szCs w:val="20"/>
        </w:rPr>
        <w:t xml:space="preserve">je </w:t>
      </w:r>
      <w:r w:rsidR="00387694">
        <w:rPr>
          <w:rFonts w:ascii="EC Square Sans Pro" w:hAnsi="EC Square Sans Pro"/>
          <w:sz w:val="20"/>
          <w:szCs w:val="20"/>
        </w:rPr>
        <w:t xml:space="preserve">Stoff </w:t>
      </w:r>
      <w:r w:rsidR="000E6AF8">
        <w:rPr>
          <w:rFonts w:ascii="EC Square Sans Pro" w:hAnsi="EC Square Sans Pro"/>
          <w:sz w:val="20"/>
          <w:szCs w:val="20"/>
        </w:rPr>
        <w:t xml:space="preserve">enthalten </w:t>
      </w:r>
      <w:r w:rsidR="00387694">
        <w:rPr>
          <w:rFonts w:ascii="EC Square Sans Pro" w:hAnsi="EC Square Sans Pro"/>
          <w:sz w:val="20"/>
          <w:szCs w:val="20"/>
        </w:rPr>
        <w:t xml:space="preserve">sind. </w:t>
      </w:r>
    </w:p>
    <w:p w:rsidR="009E50E0" w:rsidRPr="00E71A38" w:rsidRDefault="00067C48" w:rsidP="009E50E0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FORMCHECKBOX </w:instrText>
      </w:r>
      <w:r>
        <w:rPr>
          <w:rFonts w:ascii="EC Square Sans Pro" w:hAnsi="EC Square Sans Pro" w:cs="Arial"/>
          <w:b/>
          <w:i/>
          <w:color w:val="000000"/>
          <w:sz w:val="20"/>
          <w:szCs w:val="20"/>
        </w:rPr>
      </w:r>
      <w:r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bookmarkEnd w:id="5"/>
      <w:r w:rsidR="00387694">
        <w:rPr>
          <w:rFonts w:ascii="EC Square Sans Pro" w:hAnsi="EC Square Sans Pro"/>
          <w:b/>
          <w:i/>
          <w:color w:val="000000"/>
          <w:sz w:val="20"/>
          <w:szCs w:val="20"/>
        </w:rPr>
        <w:t>Ich füge Erklärungen der Lieferanten bei.</w:t>
      </w:r>
    </w:p>
    <w:p w:rsidR="009E50E0" w:rsidRDefault="009E50E0" w:rsidP="009E50E0">
      <w:pPr>
        <w:spacing w:after="0" w:line="240" w:lineRule="auto"/>
        <w:jc w:val="both"/>
        <w:rPr>
          <w:rFonts w:ascii="EC Square Sans Pro" w:hAnsi="EC Square Sans Pro"/>
          <w:b/>
          <w:sz w:val="20"/>
          <w:szCs w:val="20"/>
        </w:rPr>
      </w:pPr>
    </w:p>
    <w:p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Ich erkläre, dass flüchtige organische Verbindungen (VOCs) nicht oberhalb der nachfolgend angegebenen Grenzwerte enthalten sind </w:t>
      </w:r>
      <w:r>
        <w:rPr>
          <w:rFonts w:ascii="EC Square Sans Pro" w:hAnsi="EC Square Sans Pro"/>
          <w:b/>
          <w:i/>
          <w:sz w:val="20"/>
          <w:szCs w:val="20"/>
        </w:rPr>
        <w:t>[geben Sie ggf. die Konzentration im Produkt an]</w:t>
      </w:r>
      <w:r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lenraster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Produkttyp</w:t>
            </w:r>
          </w:p>
        </w:tc>
        <w:tc>
          <w:tcPr>
            <w:tcW w:w="2180" w:type="dxa"/>
            <w:shd w:val="clear" w:color="auto" w:fill="auto"/>
          </w:tcPr>
          <w:p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VOC-Gehalt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VOC-Grenzwert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Allzweckreiniger,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30 g/l des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 xml:space="preserve">en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Allzweckreiniger, unverdünnt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30 g/l der Reinigungslösung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Küchenreiniger,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60 g/l des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 xml:space="preserve">en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Küchenreiniger, unverdünnt 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60 g/l der Reinigungslösung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Fensterreiniger,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100 g/l des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 xml:space="preserve">en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Fensterreiniger, unverdünnt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100 g/l der Reinigungslösung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Sanitärreiniger,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60 g/l des </w:t>
            </w:r>
            <w:r w:rsidR="00F627CA" w:rsidRPr="00F627CA">
              <w:rPr>
                <w:rFonts w:ascii="EC Square Sans Pro" w:hAnsi="EC Square Sans Pro"/>
                <w:sz w:val="18"/>
                <w:szCs w:val="18"/>
              </w:rPr>
              <w:t>gebrauchsfertig</w:t>
            </w:r>
            <w:r w:rsidR="00F627CA">
              <w:rPr>
                <w:rFonts w:ascii="EC Square Sans Pro" w:hAnsi="EC Square Sans Pro"/>
                <w:sz w:val="18"/>
                <w:szCs w:val="18"/>
              </w:rPr>
              <w:t xml:space="preserve">en  </w:t>
            </w:r>
            <w:r>
              <w:rPr>
                <w:rFonts w:ascii="EC Square Sans Pro" w:hAnsi="EC Square Sans Pro"/>
                <w:sz w:val="18"/>
                <w:szCs w:val="18"/>
              </w:rPr>
              <w:t>Produkts</w:t>
            </w:r>
          </w:p>
        </w:tc>
      </w:tr>
      <w:tr w:rsidR="009E50E0" w:rsidRPr="00597328" w:rsidTr="009E50E0">
        <w:trPr>
          <w:jc w:val="center"/>
        </w:trPr>
        <w:tc>
          <w:tcPr>
            <w:tcW w:w="2801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 xml:space="preserve">Sanitärreiniger, unverdünnt </w:t>
            </w:r>
          </w:p>
        </w:tc>
        <w:tc>
          <w:tcPr>
            <w:tcW w:w="2180" w:type="dxa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>
              <w:rPr>
                <w:rFonts w:ascii="EC Square Sans Pro" w:hAnsi="EC Square Sans Pro"/>
                <w:sz w:val="18"/>
                <w:szCs w:val="18"/>
              </w:rPr>
              <w:t>60 g/l der Reinigungslösung</w:t>
            </w:r>
          </w:p>
        </w:tc>
      </w:tr>
    </w:tbl>
    <w:p w:rsidR="009E50E0" w:rsidRDefault="009E50E0" w:rsidP="009E50E0">
      <w:pPr>
        <w:numPr>
          <w:ilvl w:val="0"/>
          <w:numId w:val="12"/>
        </w:numPr>
        <w:spacing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Ich füge die Berechnung des VOC-Gehalts bei.</w:t>
      </w:r>
    </w:p>
    <w:p w:rsidR="009E50E0" w:rsidRDefault="009E50E0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iCs/>
          <w:sz w:val="20"/>
          <w:szCs w:val="20"/>
        </w:rPr>
        <w:t xml:space="preserve">Ich, der Unterzeichnende, erkläre hiermit, dass </w:t>
      </w:r>
      <w:r>
        <w:rPr>
          <w:rFonts w:ascii="EC Square Sans Pro" w:hAnsi="EC Square Sans Pro"/>
          <w:sz w:val="20"/>
          <w:szCs w:val="20"/>
        </w:rPr>
        <w:t>alle Dokumente, die eingereicht wurden, um die Einhaltung der Kriterien zu belegen, wahrheitsgemäß sind und der Wirklichkeit entsprechen.</w:t>
      </w:r>
    </w:p>
    <w:p w:rsidR="00CC22A6" w:rsidRPr="005C779E" w:rsidRDefault="00CC22A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B1506" w:rsidRPr="005C779E" w:rsidTr="008E1628">
        <w:trPr>
          <w:trHeight w:val="1357"/>
          <w:jc w:val="center"/>
        </w:trPr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Ort und Datum: </w:t>
            </w:r>
          </w:p>
        </w:tc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Name des Unternehmens/Stempel: </w:t>
            </w:r>
          </w:p>
        </w:tc>
      </w:tr>
      <w:tr w:rsidR="008B1506" w:rsidRPr="005C779E" w:rsidTr="008E1628">
        <w:trPr>
          <w:trHeight w:val="1429"/>
          <w:jc w:val="center"/>
        </w:trPr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Verantwortliche Person, Telefonnummer und E-Mail-Adresse: </w:t>
            </w:r>
          </w:p>
        </w:tc>
        <w:tc>
          <w:tcPr>
            <w:tcW w:w="4322" w:type="dxa"/>
          </w:tcPr>
          <w:p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 xml:space="preserve">Unterschrift der verantwortlichen Person: </w:t>
            </w:r>
          </w:p>
        </w:tc>
      </w:tr>
    </w:tbl>
    <w:p w:rsidR="006A787E" w:rsidRPr="00674740" w:rsidRDefault="006A787E" w:rsidP="00F56D08">
      <w:pPr>
        <w:spacing w:line="240" w:lineRule="auto"/>
        <w:jc w:val="both"/>
        <w:rPr>
          <w:rFonts w:ascii="EC Square Sans Pro" w:hAnsi="EC Square Sans Pro"/>
        </w:rPr>
      </w:pPr>
    </w:p>
    <w:sectPr w:rsidR="006A787E" w:rsidRPr="00674740" w:rsidSect="001C1F46">
      <w:headerReference w:type="default" r:id="rId13"/>
      <w:footerReference w:type="defaul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0E" w:rsidRDefault="00DC6F0E" w:rsidP="0071415F">
      <w:pPr>
        <w:spacing w:after="0" w:line="240" w:lineRule="auto"/>
      </w:pPr>
      <w:r>
        <w:separator/>
      </w:r>
    </w:p>
  </w:endnote>
  <w:endnote w:type="continuationSeparator" w:id="0">
    <w:p w:rsidR="00DC6F0E" w:rsidRDefault="00DC6F0E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7" w:rsidRPr="00EA5643" w:rsidRDefault="00922F9D" w:rsidP="007D5000">
    <w:pPr>
      <w:pStyle w:val="Fuzeile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="00611127"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067C48">
      <w:rPr>
        <w:noProof/>
        <w:sz w:val="16"/>
        <w:szCs w:val="16"/>
      </w:rPr>
      <w:t>2</w:t>
    </w:r>
    <w:r w:rsidRPr="00EA5643">
      <w:rPr>
        <w:sz w:val="16"/>
        <w:szCs w:val="16"/>
      </w:rPr>
      <w:fldChar w:fldCharType="end"/>
    </w:r>
    <w:r w:rsidR="00387694">
      <w:rPr>
        <w:sz w:val="16"/>
        <w:szCs w:val="16"/>
      </w:rPr>
      <w:t xml:space="preserve"> | </w:t>
    </w:r>
    <w:r w:rsidR="00387694">
      <w:rPr>
        <w:color w:val="808080"/>
        <w:sz w:val="16"/>
        <w:szCs w:val="16"/>
      </w:rPr>
      <w:t>Seite</w:t>
    </w:r>
  </w:p>
  <w:p w:rsidR="00611127" w:rsidRDefault="006111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0E" w:rsidRDefault="00DC6F0E" w:rsidP="0071415F">
      <w:pPr>
        <w:spacing w:after="0" w:line="240" w:lineRule="auto"/>
      </w:pPr>
      <w:r>
        <w:separator/>
      </w:r>
    </w:p>
  </w:footnote>
  <w:footnote w:type="continuationSeparator" w:id="0">
    <w:p w:rsidR="00DC6F0E" w:rsidRDefault="00DC6F0E" w:rsidP="0071415F">
      <w:pPr>
        <w:spacing w:after="0" w:line="240" w:lineRule="auto"/>
      </w:pPr>
      <w:r>
        <w:continuationSeparator/>
      </w:r>
    </w:p>
  </w:footnote>
  <w:footnote w:id="1">
    <w:p w:rsidR="00611127" w:rsidRPr="00C14169" w:rsidRDefault="00611127" w:rsidP="009E12DA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 w:rsidR="00F627CA" w:rsidRPr="00F627CA">
        <w:rPr>
          <w:sz w:val="18"/>
          <w:szCs w:val="18"/>
        </w:rPr>
        <w:t>Sollte der nach Anhang V (Liste der in kosmetischen Mitteln zugelassenen Konservierungsstoffe) der Verordnung (EG) Nr. 1223/2009  zulässige Wert für 2-Methyl-2H-isothiazol-3-on zum Zeitpunkt der Antragstellung niedriger sein, so ist der niedrigere Wert maßgeblich</w:t>
      </w:r>
      <w:r>
        <w:rPr>
          <w:sz w:val="18"/>
          <w:szCs w:val="18"/>
        </w:rPr>
        <w:t>. Ab 27.01.2018 sind lediglich 0,0015 ppm zulässig.</w:t>
      </w:r>
    </w:p>
  </w:footnote>
  <w:footnote w:id="2">
    <w:p w:rsidR="00611127" w:rsidRPr="00C14169" w:rsidRDefault="00611127" w:rsidP="008F1B8F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>Verordnung (EG) Nr. 648/2004 des Europäischen Parlaments und des Rates vom 31. März 2004 über Detergenzien (ABl. L 104, 8.4.2004,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7A73D7" wp14:editId="2ABADD11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B15FA0">
      <w:rPr>
        <w:rFonts w:ascii="Calibri" w:hAnsi="Calibri"/>
        <w:noProof/>
      </w:rPr>
      <mc:AlternateContent>
        <mc:Choice Requires="wps">
          <w:drawing>
            <wp:anchor distT="0" distB="0" distL="114291" distR="114291" simplePos="0" relativeHeight="251656192" behindDoc="0" locked="0" layoutInCell="1" allowOverlap="1" wp14:anchorId="5DBFA679" wp14:editId="1C624CDF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5619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" strokecolor="#d9d9d9" strokeweight="2.25pt">
              <o:lock v:ext="edit" shapetype="f"/>
            </v:line>
          </w:pict>
        </mc:Fallback>
      </mc:AlternateContent>
    </w:r>
    <w:r>
      <w:rPr>
        <w:b/>
        <w:color w:val="808080"/>
      </w:rPr>
      <w:t>EU ECOLABEL BENUTZERHANDBUCH</w:t>
    </w:r>
  </w:p>
  <w:p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>
      <w:rPr>
        <w:b/>
        <w:color w:val="808080"/>
      </w:rPr>
      <w:t>GEBÄUDEREINIGUNGSDIENSTE</w:t>
    </w:r>
  </w:p>
  <w:p w:rsidR="00611127" w:rsidRPr="00B70366" w:rsidRDefault="00611127" w:rsidP="00A617F0">
    <w:pPr>
      <w:shd w:val="clear" w:color="auto" w:fill="EAF1DD"/>
      <w:spacing w:after="0"/>
      <w:ind w:left="1440"/>
      <w:jc w:val="center"/>
    </w:pPr>
    <w:r>
      <w:rPr>
        <w:color w:val="808080" w:themeColor="background1" w:themeShade="80"/>
        <w:sz w:val="16"/>
      </w:rPr>
      <w:t xml:space="preserve">Beschluss (EU) 2018/680 der Kommission vom 2. Mai 2018 zur Festlegung der Kriterien des </w:t>
    </w:r>
    <w:r w:rsidR="00E14CF6">
      <w:rPr>
        <w:color w:val="808080" w:themeColor="background1" w:themeShade="80"/>
        <w:sz w:val="16"/>
      </w:rPr>
      <w:br/>
    </w:r>
    <w:r>
      <w:rPr>
        <w:color w:val="808080" w:themeColor="background1" w:themeShade="80"/>
        <w:sz w:val="16"/>
      </w:rPr>
      <w:t>EU-Umweltzeichens für Gebäudereinigungsdienste</w:t>
    </w:r>
  </w:p>
  <w:p w:rsidR="00611127" w:rsidRDefault="006111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A7341"/>
    <w:multiLevelType w:val="hybridMultilevel"/>
    <w:tmpl w:val="357C6820"/>
    <w:lvl w:ilvl="0" w:tplc="4C888C08">
      <w:start w:val="1"/>
      <w:numFmt w:val="lowerLetter"/>
      <w:pStyle w:val="berschrift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5"/>
  </w:num>
  <w:num w:numId="9">
    <w:abstractNumId w:val="13"/>
  </w:num>
  <w:num w:numId="10">
    <w:abstractNumId w:val="24"/>
  </w:num>
  <w:num w:numId="11">
    <w:abstractNumId w:val="19"/>
  </w:num>
  <w:num w:numId="12">
    <w:abstractNumId w:val="33"/>
  </w:num>
  <w:num w:numId="13">
    <w:abstractNumId w:val="20"/>
  </w:num>
  <w:num w:numId="14">
    <w:abstractNumId w:val="4"/>
  </w:num>
  <w:num w:numId="15">
    <w:abstractNumId w:val="26"/>
  </w:num>
  <w:num w:numId="16">
    <w:abstractNumId w:val="8"/>
  </w:num>
  <w:num w:numId="17">
    <w:abstractNumId w:val="7"/>
  </w:num>
  <w:num w:numId="18">
    <w:abstractNumId w:val="22"/>
  </w:num>
  <w:num w:numId="19">
    <w:abstractNumId w:val="21"/>
  </w:num>
  <w:num w:numId="20">
    <w:abstractNumId w:val="30"/>
  </w:num>
  <w:num w:numId="21">
    <w:abstractNumId w:val="15"/>
  </w:num>
  <w:num w:numId="22">
    <w:abstractNumId w:val="1"/>
  </w:num>
  <w:num w:numId="23">
    <w:abstractNumId w:val="11"/>
  </w:num>
  <w:num w:numId="24">
    <w:abstractNumId w:val="16"/>
  </w:num>
  <w:num w:numId="25">
    <w:abstractNumId w:val="6"/>
  </w:num>
  <w:num w:numId="26">
    <w:abstractNumId w:val="34"/>
  </w:num>
  <w:num w:numId="27">
    <w:abstractNumId w:val="3"/>
  </w:num>
  <w:num w:numId="28">
    <w:abstractNumId w:val="27"/>
  </w:num>
  <w:num w:numId="29">
    <w:abstractNumId w:val="35"/>
  </w:num>
  <w:num w:numId="30">
    <w:abstractNumId w:val="29"/>
  </w:num>
  <w:num w:numId="31">
    <w:abstractNumId w:val="9"/>
  </w:num>
  <w:num w:numId="32">
    <w:abstractNumId w:val="28"/>
  </w:num>
  <w:num w:numId="33">
    <w:abstractNumId w:val="17"/>
  </w:num>
  <w:num w:numId="34">
    <w:abstractNumId w:val="18"/>
  </w:num>
  <w:num w:numId="35">
    <w:abstractNumId w:val="0"/>
  </w:num>
  <w:num w:numId="36">
    <w:abstractNumId w:val="12"/>
  </w:num>
  <w:num w:numId="37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iZmLYzwv7ltf9/tQZmroMKB+Y4=" w:salt="LKtL8ZaPR05llgQo808di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67C48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6AF8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F6"/>
    <w:rsid w:val="00155B4F"/>
    <w:rsid w:val="00155D6E"/>
    <w:rsid w:val="00155E79"/>
    <w:rsid w:val="001566DF"/>
    <w:rsid w:val="00156987"/>
    <w:rsid w:val="00156A79"/>
    <w:rsid w:val="00156B8A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A7D73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172EB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09F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3A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8644E"/>
    <w:rsid w:val="00387694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0098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1E26"/>
    <w:rsid w:val="004F2CA7"/>
    <w:rsid w:val="004F533D"/>
    <w:rsid w:val="004F61A7"/>
    <w:rsid w:val="00500123"/>
    <w:rsid w:val="00502786"/>
    <w:rsid w:val="00502857"/>
    <w:rsid w:val="00513961"/>
    <w:rsid w:val="005172A7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638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14CF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37D19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A3DB0"/>
    <w:rsid w:val="007A525D"/>
    <w:rsid w:val="007B1792"/>
    <w:rsid w:val="007B1862"/>
    <w:rsid w:val="007B3D40"/>
    <w:rsid w:val="007C0338"/>
    <w:rsid w:val="007C1299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2F9D"/>
    <w:rsid w:val="00923310"/>
    <w:rsid w:val="009241EF"/>
    <w:rsid w:val="009262A3"/>
    <w:rsid w:val="009267F4"/>
    <w:rsid w:val="0093291B"/>
    <w:rsid w:val="0093415D"/>
    <w:rsid w:val="00935016"/>
    <w:rsid w:val="009359C0"/>
    <w:rsid w:val="00941B34"/>
    <w:rsid w:val="00941DA8"/>
    <w:rsid w:val="0094314F"/>
    <w:rsid w:val="009439CB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212CF"/>
    <w:rsid w:val="00A21CCB"/>
    <w:rsid w:val="00A2238C"/>
    <w:rsid w:val="00A25B06"/>
    <w:rsid w:val="00A2733C"/>
    <w:rsid w:val="00A27A15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17F0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565D"/>
    <w:rsid w:val="00AE5F87"/>
    <w:rsid w:val="00AF0D13"/>
    <w:rsid w:val="00AF0EA4"/>
    <w:rsid w:val="00AF24FC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5FA0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82EB0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C6F0E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4CF6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27CA"/>
    <w:rsid w:val="00F63401"/>
    <w:rsid w:val="00F63653"/>
    <w:rsid w:val="00F65665"/>
    <w:rsid w:val="00F65E67"/>
    <w:rsid w:val="00F66EB4"/>
    <w:rsid w:val="00F71178"/>
    <w:rsid w:val="00F756FD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624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FC17B-80AA-4CC4-B371-3F1B40606D17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4f59a73-48a8-4c20-ac74-6b86bc598c4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E176DD0-A9D7-4BB8-92D8-0F12EBB9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3914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de Boor Dr., Susanne</cp:lastModifiedBy>
  <cp:revision>3</cp:revision>
  <cp:lastPrinted>2017-08-31T14:35:00Z</cp:lastPrinted>
  <dcterms:created xsi:type="dcterms:W3CDTF">2019-10-11T13:55:00Z</dcterms:created>
  <dcterms:modified xsi:type="dcterms:W3CDTF">2019-10-18T15:11:00Z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